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93A6" w14:textId="0D61BF85" w:rsidR="00E81ABB" w:rsidRDefault="00E81ABB" w:rsidP="007A3488">
      <w:pPr>
        <w:pStyle w:val="NormalWeb"/>
        <w:rPr>
          <w:rStyle w:val="Yok"/>
          <w:sz w:val="44"/>
          <w:szCs w:val="44"/>
        </w:rPr>
      </w:pPr>
    </w:p>
    <w:p w14:paraId="79FD0144" w14:textId="7A26977E" w:rsidR="00DD68AD" w:rsidRDefault="00DD68AD" w:rsidP="007A3488">
      <w:pPr>
        <w:pStyle w:val="NormalWeb"/>
        <w:rPr>
          <w:rStyle w:val="Yok"/>
          <w:sz w:val="44"/>
          <w:szCs w:val="44"/>
        </w:rPr>
      </w:pPr>
    </w:p>
    <w:p w14:paraId="358EBE7A" w14:textId="77777777" w:rsidR="00DD68AD" w:rsidRDefault="00DD68AD" w:rsidP="007A3488">
      <w:pPr>
        <w:pStyle w:val="NormalWeb"/>
        <w:rPr>
          <w:rStyle w:val="Yok"/>
          <w:sz w:val="44"/>
          <w:szCs w:val="44"/>
        </w:rPr>
      </w:pPr>
    </w:p>
    <w:p w14:paraId="752098EF" w14:textId="4BF48F7E" w:rsidR="00DD68AD" w:rsidRDefault="00AC0338" w:rsidP="00AC0338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7A3488">
        <w:rPr>
          <w:rFonts w:ascii="Arial" w:hAnsi="Arial" w:cs="Arial"/>
          <w:b/>
          <w:sz w:val="28"/>
          <w:szCs w:val="28"/>
        </w:rPr>
        <w:t>ATAVLA</w:t>
      </w:r>
      <w:r w:rsidR="00DD68AD">
        <w:rPr>
          <w:rFonts w:ascii="Arial" w:hAnsi="Arial" w:cs="Arial"/>
          <w:b/>
          <w:sz w:val="28"/>
          <w:szCs w:val="28"/>
        </w:rPr>
        <w:t xml:space="preserve"> ÇOCUK BİRİMİNİN OYUNU</w:t>
      </w:r>
    </w:p>
    <w:p w14:paraId="71F8104A" w14:textId="0031B356" w:rsidR="007A3488" w:rsidRDefault="00DD68AD" w:rsidP="00AC0338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“TİK VE TAK” ANADOLU YAKASINDA</w:t>
      </w:r>
    </w:p>
    <w:p w14:paraId="6D598599" w14:textId="77777777" w:rsidR="00DD68AD" w:rsidRDefault="00DD68AD" w:rsidP="00AC0338">
      <w:pPr>
        <w:ind w:firstLine="708"/>
        <w:jc w:val="center"/>
        <w:rPr>
          <w:rFonts w:ascii="Arial" w:hAnsi="Arial" w:cs="Arial"/>
          <w:b/>
          <w:sz w:val="14"/>
          <w:szCs w:val="20"/>
        </w:rPr>
      </w:pPr>
    </w:p>
    <w:p w14:paraId="41CCB732" w14:textId="0C81CCA0" w:rsidR="00DD68AD" w:rsidRDefault="00DD68AD" w:rsidP="00AC0338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6A93BE6F" w14:textId="77777777" w:rsidR="00DD68AD" w:rsidRDefault="00DD68AD" w:rsidP="00DD68AD">
      <w:pPr>
        <w:rPr>
          <w:rFonts w:ascii="Arial" w:hAnsi="Arial" w:cs="Arial"/>
          <w:color w:val="222222"/>
          <w:shd w:val="clear" w:color="auto" w:fill="FFFFFF"/>
        </w:rPr>
      </w:pPr>
    </w:p>
    <w:p w14:paraId="659CDB9E" w14:textId="786E2F29" w:rsidR="00DD68AD" w:rsidRPr="00DD68AD" w:rsidRDefault="00DD68AD" w:rsidP="00AC0338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spellStart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>Balca</w:t>
      </w:r>
      <w:proofErr w:type="spellEnd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>Yücesoy’un</w:t>
      </w:r>
      <w:proofErr w:type="spellEnd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>yazıp</w:t>
      </w:r>
      <w:proofErr w:type="spellEnd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>Doğacan</w:t>
      </w:r>
      <w:proofErr w:type="spellEnd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>Taşpınar’ın</w:t>
      </w:r>
      <w:proofErr w:type="spellEnd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>yönettiği</w:t>
      </w:r>
      <w:proofErr w:type="spellEnd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 xml:space="preserve"> 4 </w:t>
      </w:r>
      <w:proofErr w:type="spellStart"/>
      <w:r w:rsidR="004B013C">
        <w:rPr>
          <w:rFonts w:ascii="Arial" w:hAnsi="Arial" w:cs="Arial"/>
          <w:b/>
          <w:bCs/>
          <w:color w:val="222222"/>
          <w:shd w:val="clear" w:color="auto" w:fill="FFFFFF"/>
        </w:rPr>
        <w:t>yaş</w:t>
      </w:r>
      <w:proofErr w:type="spellEnd"/>
      <w:r w:rsidR="004B013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4B013C">
        <w:rPr>
          <w:rFonts w:ascii="Arial" w:hAnsi="Arial" w:cs="Arial"/>
          <w:b/>
          <w:bCs/>
          <w:color w:val="222222"/>
          <w:shd w:val="clear" w:color="auto" w:fill="FFFFFF"/>
        </w:rPr>
        <w:t>ve</w:t>
      </w:r>
      <w:proofErr w:type="spellEnd"/>
      <w:r w:rsidR="004B013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4B013C">
        <w:rPr>
          <w:rFonts w:ascii="Arial" w:hAnsi="Arial" w:cs="Arial"/>
          <w:b/>
          <w:bCs/>
          <w:color w:val="222222"/>
          <w:shd w:val="clear" w:color="auto" w:fill="FFFFFF"/>
        </w:rPr>
        <w:t>üstü</w:t>
      </w:r>
      <w:proofErr w:type="spellEnd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>çocuk</w:t>
      </w:r>
      <w:proofErr w:type="spellEnd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>oyunu</w:t>
      </w:r>
      <w:proofErr w:type="spellEnd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 xml:space="preserve"> “Tik </w:t>
      </w:r>
      <w:proofErr w:type="spellStart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>ve</w:t>
      </w:r>
      <w:proofErr w:type="spellEnd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>Tak</w:t>
      </w:r>
      <w:proofErr w:type="spellEnd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 xml:space="preserve"> “ Anadolu</w:t>
      </w:r>
      <w:r w:rsidR="00B10F48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B10F48">
        <w:rPr>
          <w:rFonts w:ascii="Arial" w:hAnsi="Arial" w:cs="Arial"/>
          <w:b/>
          <w:bCs/>
          <w:color w:val="222222"/>
          <w:shd w:val="clear" w:color="auto" w:fill="FFFFFF"/>
        </w:rPr>
        <w:t>yakasında</w:t>
      </w:r>
      <w:proofErr w:type="spellEnd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>seyircisi</w:t>
      </w:r>
      <w:proofErr w:type="spellEnd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>ile</w:t>
      </w:r>
      <w:proofErr w:type="spellEnd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>buluşmaya</w:t>
      </w:r>
      <w:proofErr w:type="spellEnd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 xml:space="preserve"> can </w:t>
      </w:r>
      <w:proofErr w:type="spellStart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>atıyor</w:t>
      </w:r>
      <w:proofErr w:type="spellEnd"/>
      <w:r w:rsidRPr="00DD68AD">
        <w:rPr>
          <w:rFonts w:ascii="Arial" w:hAnsi="Arial" w:cs="Arial"/>
          <w:b/>
          <w:bCs/>
          <w:color w:val="222222"/>
          <w:shd w:val="clear" w:color="auto" w:fill="FFFFFF"/>
        </w:rPr>
        <w:t xml:space="preserve">. </w:t>
      </w:r>
    </w:p>
    <w:p w14:paraId="4DA2302A" w14:textId="0DB9A690" w:rsidR="00DD68AD" w:rsidRDefault="00DD68AD" w:rsidP="00AC0338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6379E42" w14:textId="77777777" w:rsidR="00AC0338" w:rsidRPr="00DD68AD" w:rsidRDefault="00AC0338" w:rsidP="00AC0338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621E8715" w14:textId="7F901FAA" w:rsidR="00DD68AD" w:rsidRDefault="00DD68AD" w:rsidP="00AC0338">
      <w:pPr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Balca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Yücesoy’un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yazıp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Doğacan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Taşpınar’ın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yönettiği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Dilek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Sağır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Mete Boyar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Utku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Çetin’in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aldığı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oyun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saat</w:t>
      </w:r>
      <w:proofErr w:type="spellEnd"/>
      <w:r w:rsidR="00B10F4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10F48">
        <w:rPr>
          <w:rFonts w:ascii="Arial" w:hAnsi="Arial" w:cs="Arial"/>
          <w:color w:val="222222"/>
          <w:shd w:val="clear" w:color="auto" w:fill="FFFFFF"/>
        </w:rPr>
        <w:t>kadranının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içinde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yaşayan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zaman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işçilerini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konu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alıyor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Yelko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Ako’nun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çok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önemli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görevi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vardır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zamanın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akmasını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sağlamak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Ama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dünyanın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gidişatından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mutlu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değillerdir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savaşlar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yıkımlar</w:t>
      </w:r>
      <w:proofErr w:type="spellEnd"/>
      <w:r w:rsidR="00B10F48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iklim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… Bir 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gelir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çalıştıkları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bozulur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zaman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akmaz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oluverir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Yelko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dakikaları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saymak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istemez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artık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böylesinin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iyi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olacağını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düşünürken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insanlara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şans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verme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taraftarıdır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Durmalı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zaman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yoksa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akıp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geçmeli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mi,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zamanı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onarmak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elimizde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yoksa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kaldık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düzeltmek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şeyi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Tüm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soruları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düşündürten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aynı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zamanda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eğlendiren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“Tik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“</w:t>
      </w:r>
      <w:r w:rsidR="004B013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oyunu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Anadolu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Yakası’nda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seyircisiyle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buluşacak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5C9EE714" w14:textId="77777777" w:rsidR="00DD68AD" w:rsidRDefault="00DD68AD" w:rsidP="00AC033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483129F0" w14:textId="2C8AE9F9" w:rsidR="00DD68AD" w:rsidRDefault="00DD68AD" w:rsidP="00AC0338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oyuna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4B013C">
        <w:rPr>
          <w:rFonts w:ascii="Arial" w:hAnsi="Arial" w:cs="Arial"/>
          <w:color w:val="222222"/>
          <w:shd w:val="clear" w:color="auto" w:fill="FFFFFF"/>
        </w:rPr>
        <w:t>Ücretsiz</w:t>
      </w:r>
      <w:proofErr w:type="spellEnd"/>
      <w:r w:rsidR="004B013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4B013C">
        <w:rPr>
          <w:rFonts w:ascii="Arial" w:hAnsi="Arial" w:cs="Arial"/>
          <w:color w:val="222222"/>
          <w:shd w:val="clear" w:color="auto" w:fill="FFFFFF"/>
        </w:rPr>
        <w:t>Çocuk</w:t>
      </w:r>
      <w:proofErr w:type="spellEnd"/>
      <w:r w:rsidR="004B013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4B013C">
        <w:rPr>
          <w:rFonts w:ascii="Arial" w:hAnsi="Arial" w:cs="Arial"/>
          <w:color w:val="222222"/>
          <w:shd w:val="clear" w:color="auto" w:fill="FFFFFF"/>
        </w:rPr>
        <w:t>Şarkıları</w:t>
      </w:r>
      <w:proofErr w:type="spellEnd"/>
      <w:r w:rsidR="004B013C">
        <w:rPr>
          <w:rFonts w:ascii="Arial" w:hAnsi="Arial" w:cs="Arial"/>
          <w:color w:val="222222"/>
          <w:shd w:val="clear" w:color="auto" w:fill="FFFFFF"/>
        </w:rPr>
        <w:t xml:space="preserve"> Sokak </w:t>
      </w:r>
      <w:proofErr w:type="spellStart"/>
      <w:r w:rsidR="004B013C">
        <w:rPr>
          <w:rFonts w:ascii="Arial" w:hAnsi="Arial" w:cs="Arial"/>
          <w:color w:val="222222"/>
          <w:shd w:val="clear" w:color="auto" w:fill="FFFFFF"/>
        </w:rPr>
        <w:t>Konseri</w:t>
      </w:r>
      <w:proofErr w:type="spellEnd"/>
      <w:r w:rsidR="004B013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4B013C">
        <w:rPr>
          <w:rFonts w:ascii="Arial" w:hAnsi="Arial" w:cs="Arial"/>
          <w:color w:val="222222"/>
          <w:shd w:val="clear" w:color="auto" w:fill="FFFFFF"/>
        </w:rPr>
        <w:t>ile</w:t>
      </w:r>
      <w:proofErr w:type="spellEnd"/>
      <w:r w:rsidR="004B013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başlayan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“Tik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” 6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Kasım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Pazar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günü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13:00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15:00’da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Halis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Kurtça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Kültür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Merkezi’nde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seans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oynayacak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Bir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hafta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sonra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birinci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dönem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tatilin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ilk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Cumartesi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günü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4B013C">
        <w:rPr>
          <w:rFonts w:ascii="Arial" w:hAnsi="Arial" w:cs="Arial"/>
          <w:color w:val="222222"/>
          <w:shd w:val="clear" w:color="auto" w:fill="FFFFFF"/>
        </w:rPr>
        <w:t>olan</w:t>
      </w:r>
      <w:proofErr w:type="spellEnd"/>
      <w:r w:rsidR="004B013C">
        <w:rPr>
          <w:rFonts w:ascii="Arial" w:hAnsi="Arial" w:cs="Arial"/>
          <w:color w:val="222222"/>
          <w:shd w:val="clear" w:color="auto" w:fill="FFFFFF"/>
        </w:rPr>
        <w:t xml:space="preserve"> 13 </w:t>
      </w:r>
      <w:proofErr w:type="spellStart"/>
      <w:r w:rsidR="004B013C">
        <w:rPr>
          <w:rFonts w:ascii="Arial" w:hAnsi="Arial" w:cs="Arial"/>
          <w:color w:val="222222"/>
          <w:shd w:val="clear" w:color="auto" w:fill="FFFFFF"/>
        </w:rPr>
        <w:t>Kasım</w:t>
      </w:r>
      <w:proofErr w:type="spellEnd"/>
      <w:r w:rsidR="004B013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4B013C">
        <w:rPr>
          <w:rFonts w:ascii="Arial" w:hAnsi="Arial" w:cs="Arial"/>
          <w:color w:val="222222"/>
          <w:shd w:val="clear" w:color="auto" w:fill="FFFFFF"/>
        </w:rPr>
        <w:t>saat</w:t>
      </w:r>
      <w:proofErr w:type="spellEnd"/>
      <w:r w:rsidR="004B013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13:00’</w:t>
      </w:r>
      <w:r w:rsidR="00AC0338">
        <w:rPr>
          <w:rFonts w:ascii="Arial" w:hAnsi="Arial" w:cs="Arial"/>
          <w:color w:val="222222"/>
          <w:shd w:val="clear" w:color="auto" w:fill="FFFFFF"/>
        </w:rPr>
        <w:t>da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Barış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Manço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Kültür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Merkezi’nde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seyircisi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buluşacak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2122B8F3" w14:textId="77777777" w:rsidR="00DD68AD" w:rsidRDefault="00DD68AD" w:rsidP="00AC033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4C1E172C" w14:textId="51906505" w:rsidR="00DD68AD" w:rsidRDefault="00DD68AD" w:rsidP="00AC0338">
      <w:pPr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Tatavla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Çocuk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biriminin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oyunu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“Tik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biletlerini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Biletix’ten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temin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edebilirsiniz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396BC51B" w14:textId="77777777" w:rsidR="00DD68AD" w:rsidRDefault="00DD68AD" w:rsidP="00AC033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2DBB8172" w14:textId="77777777" w:rsidR="00DD68AD" w:rsidRDefault="00DD68AD" w:rsidP="00AC033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767579A4" w14:textId="5713CD65" w:rsidR="00DD68AD" w:rsidRDefault="00DD68AD" w:rsidP="00AC0338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Bilgi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: </w:t>
      </w:r>
      <w:hyperlink r:id="rId6" w:history="1">
        <w:r w:rsidRPr="00F74947">
          <w:rPr>
            <w:rStyle w:val="Kpr"/>
            <w:rFonts w:ascii="Arial" w:hAnsi="Arial" w:cs="Arial"/>
            <w:shd w:val="clear" w:color="auto" w:fill="FFFFFF"/>
          </w:rPr>
          <w:t>www.tatavlaperformans.com</w:t>
        </w:r>
      </w:hyperlink>
    </w:p>
    <w:p w14:paraId="13C88ACE" w14:textId="77777777" w:rsidR="00DD68AD" w:rsidRPr="00E77F91" w:rsidRDefault="00DD68AD" w:rsidP="00AC033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5495D9BF" w14:textId="77777777" w:rsidR="007A3488" w:rsidRDefault="007A3488" w:rsidP="007A3488">
      <w:pPr>
        <w:jc w:val="both"/>
        <w:rPr>
          <w:rFonts w:ascii="Arial" w:hAnsi="Arial" w:cs="Arial"/>
          <w:b/>
          <w:bCs/>
        </w:rPr>
      </w:pPr>
    </w:p>
    <w:p w14:paraId="13CF5FC3" w14:textId="77777777" w:rsidR="007A3488" w:rsidRDefault="007A3488" w:rsidP="007A3488">
      <w:pPr>
        <w:jc w:val="both"/>
        <w:rPr>
          <w:rFonts w:ascii="Arial" w:hAnsi="Arial" w:cs="Arial"/>
          <w:b/>
          <w:bCs/>
        </w:rPr>
      </w:pPr>
    </w:p>
    <w:p w14:paraId="062C3D2F" w14:textId="366570C3" w:rsidR="00E81ABB" w:rsidRPr="007A3488" w:rsidRDefault="007A3488" w:rsidP="007A34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E81ABB" w:rsidRPr="007A348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B98F" w14:textId="77777777" w:rsidR="00B039D4" w:rsidRDefault="00B039D4">
      <w:r>
        <w:separator/>
      </w:r>
    </w:p>
  </w:endnote>
  <w:endnote w:type="continuationSeparator" w:id="0">
    <w:p w14:paraId="338A667A" w14:textId="77777777" w:rsidR="00B039D4" w:rsidRDefault="00B0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1D3E" w14:textId="77777777" w:rsidR="00E81ABB" w:rsidRDefault="00B777D0">
    <w:pPr>
      <w:pStyle w:val="GvdeMetni"/>
      <w:jc w:val="right"/>
      <w:rPr>
        <w:rFonts w:ascii="Arial" w:eastAsia="Arial" w:hAnsi="Arial" w:cs="Arial"/>
        <w:color w:val="222222"/>
        <w:sz w:val="16"/>
        <w:szCs w:val="16"/>
        <w:u w:color="222222"/>
        <w:shd w:val="clear" w:color="auto" w:fill="FFFFFF"/>
      </w:rPr>
    </w:pPr>
    <w:proofErr w:type="spellStart"/>
    <w:r>
      <w:rPr>
        <w:rFonts w:ascii="Arial" w:hAnsi="Arial"/>
        <w:color w:val="222222"/>
        <w:sz w:val="16"/>
        <w:szCs w:val="16"/>
        <w:u w:color="222222"/>
        <w:shd w:val="clear" w:color="auto" w:fill="FFFFFF"/>
      </w:rPr>
      <w:t>Tatavla</w:t>
    </w:r>
    <w:proofErr w:type="spellEnd"/>
    <w:r>
      <w:rPr>
        <w:rFonts w:ascii="Arial" w:hAnsi="Arial"/>
        <w:color w:val="222222"/>
        <w:sz w:val="16"/>
        <w:szCs w:val="16"/>
        <w:u w:color="222222"/>
        <w:shd w:val="clear" w:color="auto" w:fill="FFFFFF"/>
      </w:rPr>
      <w:t xml:space="preserve"> </w:t>
    </w:r>
    <w:proofErr w:type="spellStart"/>
    <w:r>
      <w:rPr>
        <w:rFonts w:ascii="Arial" w:hAnsi="Arial"/>
        <w:color w:val="222222"/>
        <w:sz w:val="16"/>
        <w:szCs w:val="16"/>
        <w:u w:color="222222"/>
        <w:shd w:val="clear" w:color="auto" w:fill="FFFFFF"/>
      </w:rPr>
      <w:t>Sahne</w:t>
    </w:r>
    <w:proofErr w:type="spellEnd"/>
    <w:r>
      <w:rPr>
        <w:rFonts w:ascii="Arial" w:hAnsi="Arial"/>
        <w:color w:val="222222"/>
        <w:sz w:val="16"/>
        <w:szCs w:val="16"/>
        <w:u w:color="222222"/>
        <w:shd w:val="clear" w:color="auto" w:fill="FFFFFF"/>
      </w:rPr>
      <w:t xml:space="preserve"> </w:t>
    </w:r>
  </w:p>
  <w:p w14:paraId="1B03C6D7" w14:textId="77777777" w:rsidR="00E81ABB" w:rsidRDefault="00B777D0">
    <w:pPr>
      <w:pStyle w:val="GvdeMetni"/>
      <w:jc w:val="right"/>
      <w:rPr>
        <w:rFonts w:ascii="Arial" w:eastAsia="Arial" w:hAnsi="Arial" w:cs="Arial"/>
        <w:color w:val="222222"/>
        <w:sz w:val="16"/>
        <w:szCs w:val="16"/>
        <w:u w:color="222222"/>
        <w:shd w:val="clear" w:color="auto" w:fill="FFFFFF"/>
      </w:rPr>
    </w:pPr>
    <w:r>
      <w:rPr>
        <w:rFonts w:ascii="Arial" w:hAnsi="Arial"/>
        <w:color w:val="222222"/>
        <w:sz w:val="16"/>
        <w:szCs w:val="16"/>
        <w:u w:color="222222"/>
        <w:shd w:val="clear" w:color="auto" w:fill="FFFFFF"/>
        <w:lang w:val="de-DE"/>
      </w:rPr>
      <w:t>Tuba Zehra Sa</w:t>
    </w:r>
    <w:proofErr w:type="spellStart"/>
    <w:r>
      <w:rPr>
        <w:rFonts w:ascii="Arial" w:hAnsi="Arial"/>
        <w:color w:val="222222"/>
        <w:sz w:val="16"/>
        <w:szCs w:val="16"/>
        <w:u w:color="222222"/>
        <w:shd w:val="clear" w:color="auto" w:fill="FFFFFF"/>
      </w:rPr>
      <w:t>ğlam</w:t>
    </w:r>
    <w:proofErr w:type="spellEnd"/>
  </w:p>
  <w:p w14:paraId="7AEFEE7C" w14:textId="77777777" w:rsidR="00E81ABB" w:rsidRDefault="00B777D0">
    <w:pPr>
      <w:pStyle w:val="GvdeMetni"/>
      <w:jc w:val="right"/>
      <w:rPr>
        <w:rFonts w:ascii="Arial" w:eastAsia="Arial" w:hAnsi="Arial" w:cs="Arial"/>
        <w:sz w:val="24"/>
        <w:szCs w:val="24"/>
      </w:rPr>
    </w:pPr>
    <w:proofErr w:type="spellStart"/>
    <w:r>
      <w:rPr>
        <w:rFonts w:ascii="Arial" w:hAnsi="Arial"/>
        <w:color w:val="222222"/>
        <w:sz w:val="16"/>
        <w:szCs w:val="16"/>
        <w:u w:color="222222"/>
        <w:shd w:val="clear" w:color="auto" w:fill="FFFFFF"/>
      </w:rPr>
      <w:t>Kuloğlu</w:t>
    </w:r>
    <w:proofErr w:type="spellEnd"/>
    <w:r>
      <w:rPr>
        <w:rFonts w:ascii="Arial" w:hAnsi="Arial"/>
        <w:color w:val="222222"/>
        <w:sz w:val="16"/>
        <w:szCs w:val="16"/>
        <w:u w:color="222222"/>
        <w:shd w:val="clear" w:color="auto" w:fill="FFFFFF"/>
      </w:rPr>
      <w:t xml:space="preserve"> </w:t>
    </w:r>
    <w:proofErr w:type="spellStart"/>
    <w:r>
      <w:rPr>
        <w:rFonts w:ascii="Arial" w:hAnsi="Arial"/>
        <w:color w:val="222222"/>
        <w:sz w:val="16"/>
        <w:szCs w:val="16"/>
        <w:u w:color="222222"/>
        <w:shd w:val="clear" w:color="auto" w:fill="FFFFFF"/>
      </w:rPr>
      <w:t>Mah</w:t>
    </w:r>
    <w:proofErr w:type="spellEnd"/>
    <w:r>
      <w:rPr>
        <w:rFonts w:ascii="Arial" w:hAnsi="Arial"/>
        <w:color w:val="222222"/>
        <w:sz w:val="16"/>
        <w:szCs w:val="16"/>
        <w:u w:color="222222"/>
        <w:shd w:val="clear" w:color="auto" w:fill="FFFFFF"/>
      </w:rPr>
      <w:t xml:space="preserve">. </w:t>
    </w:r>
    <w:proofErr w:type="spellStart"/>
    <w:r>
      <w:rPr>
        <w:rFonts w:ascii="Arial" w:hAnsi="Arial"/>
        <w:color w:val="222222"/>
        <w:sz w:val="16"/>
        <w:szCs w:val="16"/>
        <w:u w:color="222222"/>
        <w:shd w:val="clear" w:color="auto" w:fill="FFFFFF"/>
      </w:rPr>
      <w:t>Ağa</w:t>
    </w:r>
    <w:proofErr w:type="spellEnd"/>
    <w:r>
      <w:rPr>
        <w:rFonts w:ascii="Arial" w:hAnsi="Arial"/>
        <w:color w:val="222222"/>
        <w:sz w:val="16"/>
        <w:szCs w:val="16"/>
        <w:u w:color="222222"/>
        <w:shd w:val="clear" w:color="auto" w:fill="FFFFFF"/>
      </w:rPr>
      <w:t xml:space="preserve"> </w:t>
    </w:r>
    <w:proofErr w:type="spellStart"/>
    <w:r>
      <w:rPr>
        <w:rFonts w:ascii="Arial" w:hAnsi="Arial"/>
        <w:color w:val="222222"/>
        <w:sz w:val="16"/>
        <w:szCs w:val="16"/>
        <w:u w:color="222222"/>
        <w:shd w:val="clear" w:color="auto" w:fill="FFFFFF"/>
      </w:rPr>
      <w:t>Hamamı</w:t>
    </w:r>
    <w:proofErr w:type="spellEnd"/>
    <w:r>
      <w:rPr>
        <w:rFonts w:ascii="Arial" w:hAnsi="Arial"/>
        <w:color w:val="222222"/>
        <w:sz w:val="16"/>
        <w:szCs w:val="16"/>
        <w:u w:color="222222"/>
        <w:shd w:val="clear" w:color="auto" w:fill="FFFFFF"/>
      </w:rPr>
      <w:t xml:space="preserve"> sk. </w:t>
    </w:r>
    <w:proofErr w:type="spellStart"/>
    <w:r>
      <w:rPr>
        <w:rFonts w:ascii="Arial" w:hAnsi="Arial"/>
        <w:color w:val="222222"/>
        <w:sz w:val="16"/>
        <w:szCs w:val="16"/>
        <w:u w:color="222222"/>
        <w:shd w:val="clear" w:color="auto" w:fill="FFFFFF"/>
      </w:rPr>
      <w:t>Ağa</w:t>
    </w:r>
    <w:proofErr w:type="spellEnd"/>
    <w:r>
      <w:rPr>
        <w:rFonts w:ascii="Arial" w:hAnsi="Arial"/>
        <w:color w:val="222222"/>
        <w:sz w:val="16"/>
        <w:szCs w:val="16"/>
        <w:u w:color="222222"/>
        <w:shd w:val="clear" w:color="auto" w:fill="FFFFFF"/>
      </w:rPr>
      <w:t xml:space="preserve"> </w:t>
    </w:r>
    <w:proofErr w:type="spellStart"/>
    <w:r>
      <w:rPr>
        <w:rFonts w:ascii="Arial" w:hAnsi="Arial"/>
        <w:color w:val="222222"/>
        <w:sz w:val="16"/>
        <w:szCs w:val="16"/>
        <w:u w:color="222222"/>
        <w:shd w:val="clear" w:color="auto" w:fill="FFFFFF"/>
      </w:rPr>
      <w:t>han</w:t>
    </w:r>
    <w:proofErr w:type="spellEnd"/>
    <w:r>
      <w:rPr>
        <w:rFonts w:ascii="Arial" w:hAnsi="Arial"/>
        <w:color w:val="222222"/>
        <w:sz w:val="16"/>
        <w:szCs w:val="16"/>
        <w:u w:color="222222"/>
        <w:shd w:val="clear" w:color="auto" w:fill="FFFFFF"/>
      </w:rPr>
      <w:t xml:space="preserve"> 1/1 </w:t>
    </w:r>
    <w:proofErr w:type="spellStart"/>
    <w:r>
      <w:rPr>
        <w:rFonts w:ascii="Arial" w:hAnsi="Arial"/>
        <w:sz w:val="16"/>
        <w:szCs w:val="16"/>
      </w:rPr>
      <w:t>Cihangir</w:t>
    </w:r>
    <w:proofErr w:type="spellEnd"/>
    <w:r>
      <w:rPr>
        <w:rFonts w:ascii="Arial" w:hAnsi="Arial"/>
        <w:sz w:val="16"/>
        <w:szCs w:val="16"/>
      </w:rPr>
      <w:t xml:space="preserve"> </w:t>
    </w:r>
    <w:proofErr w:type="spellStart"/>
    <w:r>
      <w:rPr>
        <w:rFonts w:ascii="Arial" w:hAnsi="Arial"/>
        <w:sz w:val="16"/>
        <w:szCs w:val="16"/>
      </w:rPr>
      <w:t>Beyoğlu</w:t>
    </w:r>
    <w:proofErr w:type="spellEnd"/>
    <w:r>
      <w:rPr>
        <w:rFonts w:ascii="Arial" w:hAnsi="Arial"/>
        <w:sz w:val="16"/>
        <w:szCs w:val="16"/>
      </w:rPr>
      <w:t xml:space="preserve"> İstanbul</w:t>
    </w:r>
    <w:r>
      <w:rPr>
        <w:rFonts w:ascii="Arial" w:hAnsi="Arial"/>
        <w:sz w:val="24"/>
        <w:szCs w:val="24"/>
      </w:rPr>
      <w:t xml:space="preserve"> </w:t>
    </w:r>
  </w:p>
  <w:p w14:paraId="619CF6B8" w14:textId="77777777" w:rsidR="00E81ABB" w:rsidRDefault="00B777D0">
    <w:pPr>
      <w:pStyle w:val="GvdeMetni"/>
      <w:jc w:val="right"/>
    </w:pPr>
    <w:r>
      <w:rPr>
        <w:rFonts w:ascii="Arial" w:hAnsi="Arial"/>
        <w:color w:val="424143"/>
        <w:sz w:val="16"/>
        <w:szCs w:val="16"/>
        <w:u w:color="424143"/>
      </w:rPr>
      <w:t xml:space="preserve">0 212 233 52 30 </w:t>
    </w:r>
    <w:hyperlink r:id="rId1" w:history="1">
      <w:r w:rsidR="00A568C8" w:rsidRPr="00272357">
        <w:rPr>
          <w:rStyle w:val="Kpr"/>
          <w:rFonts w:ascii="Arial" w:eastAsia="Arial" w:hAnsi="Arial" w:cs="Arial"/>
          <w:sz w:val="16"/>
          <w:szCs w:val="16"/>
          <w:u w:color="424143"/>
        </w:rPr>
        <w:t>www.tatavlaperformans.com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B17E" w14:textId="77777777" w:rsidR="00B039D4" w:rsidRDefault="00B039D4">
      <w:r>
        <w:separator/>
      </w:r>
    </w:p>
  </w:footnote>
  <w:footnote w:type="continuationSeparator" w:id="0">
    <w:p w14:paraId="14D03860" w14:textId="77777777" w:rsidR="00B039D4" w:rsidRDefault="00B0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6C0E" w14:textId="77777777" w:rsidR="00E81ABB" w:rsidRDefault="00B777D0">
    <w:pPr>
      <w:pStyle w:val="stBilgi"/>
      <w:tabs>
        <w:tab w:val="clear" w:pos="9026"/>
        <w:tab w:val="right" w:pos="9000"/>
      </w:tabs>
    </w:pPr>
    <w:r>
      <w:rPr>
        <w:noProof/>
      </w:rPr>
      <w:drawing>
        <wp:inline distT="0" distB="0" distL="0" distR="0" wp14:anchorId="1B61062F" wp14:editId="74370B0B">
          <wp:extent cx="1609725" cy="655946"/>
          <wp:effectExtent l="0" t="0" r="0" b="0"/>
          <wp:docPr id="1073741825" name="officeArt object" descr="tatavla-sahne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atavla-sahne-01.png" descr="tatavla-sahne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6559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BB"/>
    <w:rsid w:val="00001AA8"/>
    <w:rsid w:val="000A3CA7"/>
    <w:rsid w:val="000C6B52"/>
    <w:rsid w:val="00184390"/>
    <w:rsid w:val="00200AB6"/>
    <w:rsid w:val="00242EC5"/>
    <w:rsid w:val="00370D23"/>
    <w:rsid w:val="003B3C88"/>
    <w:rsid w:val="004B013C"/>
    <w:rsid w:val="006C48E7"/>
    <w:rsid w:val="007A3488"/>
    <w:rsid w:val="00876AB5"/>
    <w:rsid w:val="00A568C8"/>
    <w:rsid w:val="00AC0338"/>
    <w:rsid w:val="00B039D4"/>
    <w:rsid w:val="00B10F48"/>
    <w:rsid w:val="00B777D0"/>
    <w:rsid w:val="00CE7466"/>
    <w:rsid w:val="00D13469"/>
    <w:rsid w:val="00D27F81"/>
    <w:rsid w:val="00D958EF"/>
    <w:rsid w:val="00DD68AD"/>
    <w:rsid w:val="00E64AEE"/>
    <w:rsid w:val="00E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BA28"/>
  <w15:docId w15:val="{0FF0C3C0-A423-42A2-B3F0-B5AA99F9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Balk2">
    <w:name w:val="heading 2"/>
    <w:next w:val="Gvde"/>
    <w:pPr>
      <w:widowControl w:val="0"/>
      <w:spacing w:line="276" w:lineRule="auto"/>
      <w:outlineLvl w:val="1"/>
    </w:pPr>
    <w:rPr>
      <w:rFonts w:ascii="SimSun" w:eastAsia="SimSun" w:hAnsi="SimSun" w:cs="SimSun"/>
      <w:b/>
      <w:bCs/>
      <w:color w:val="000000"/>
      <w:sz w:val="36"/>
      <w:szCs w:val="36"/>
      <w:u w:color="000000"/>
    </w:rPr>
  </w:style>
  <w:style w:type="paragraph" w:styleId="Balk5">
    <w:name w:val="heading 5"/>
    <w:next w:val="Gvde"/>
    <w:pPr>
      <w:keepNext/>
      <w:keepLines/>
      <w:spacing w:before="280" w:after="290" w:line="376" w:lineRule="auto"/>
      <w:outlineLvl w:val="4"/>
    </w:pPr>
    <w:rPr>
      <w:rFonts w:ascii="Calibri" w:hAnsi="Calibri" w:cs="Arial Unicode MS"/>
      <w:b/>
      <w:bCs/>
      <w:color w:val="000000"/>
      <w:sz w:val="28"/>
      <w:szCs w:val="28"/>
      <w:u w:color="000000"/>
    </w:rPr>
  </w:style>
  <w:style w:type="paragraph" w:styleId="Balk7">
    <w:name w:val="heading 7"/>
    <w:next w:val="Gvde"/>
    <w:pPr>
      <w:keepNext/>
      <w:keepLines/>
      <w:spacing w:before="240" w:after="64" w:line="320" w:lineRule="auto"/>
      <w:outlineLvl w:val="6"/>
    </w:pPr>
    <w:rPr>
      <w:rFonts w:ascii="Calibri" w:hAnsi="Calibri" w:cs="Arial Unicode MS"/>
      <w:b/>
      <w:bCs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styleId="stBilgi">
    <w:name w:val="header"/>
    <w:pPr>
      <w:widowControl w:val="0"/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GvdeMetni">
    <w:name w:val="Body Text"/>
    <w:pPr>
      <w:widowControl w:val="0"/>
    </w:pPr>
    <w:rPr>
      <w:rFonts w:ascii="Calibri" w:hAnsi="Calibri" w:cs="Arial Unicode MS"/>
      <w:b/>
      <w:bCs/>
      <w:color w:val="000000"/>
      <w:sz w:val="19"/>
      <w:szCs w:val="19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Arial" w:eastAsia="Arial" w:hAnsi="Arial" w:cs="Arial"/>
      <w:outline w:val="0"/>
      <w:color w:val="424143"/>
      <w:sz w:val="16"/>
      <w:szCs w:val="16"/>
      <w:u w:color="424143"/>
    </w:rPr>
  </w:style>
  <w:style w:type="paragraph" w:styleId="NormalWeb">
    <w:name w:val="Normal (Web)"/>
    <w:pPr>
      <w:widowControl w:val="0"/>
      <w:spacing w:line="276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Gvde">
    <w:name w:val="Gövde"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ltBilgi">
    <w:name w:val="footer"/>
    <w:basedOn w:val="Normal"/>
    <w:link w:val="AltBilgiChar"/>
    <w:uiPriority w:val="99"/>
    <w:unhideWhenUsed/>
    <w:rsid w:val="00A568C8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68C8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A56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tavlaperforman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tavlaperforma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Vatel</dc:creator>
  <cp:lastModifiedBy>user</cp:lastModifiedBy>
  <cp:revision>6</cp:revision>
  <dcterms:created xsi:type="dcterms:W3CDTF">2021-09-30T20:16:00Z</dcterms:created>
  <dcterms:modified xsi:type="dcterms:W3CDTF">2021-10-03T19:49:00Z</dcterms:modified>
</cp:coreProperties>
</file>